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97" w:rsidRDefault="00031897" w:rsidP="00031897">
      <w:pPr>
        <w:pStyle w:val="Nadpis2"/>
        <w:spacing w:before="60" w:beforeAutospacing="0" w:after="120" w:afterAutospacing="0"/>
        <w:rPr>
          <w:rFonts w:ascii="Arial" w:hAnsi="Arial" w:cs="Arial"/>
          <w:b w:val="0"/>
          <w:bCs w:val="0"/>
          <w:caps/>
          <w:color w:val="206875"/>
          <w:sz w:val="31"/>
          <w:szCs w:val="31"/>
        </w:rPr>
      </w:pPr>
      <w:r>
        <w:rPr>
          <w:rFonts w:ascii="Arial" w:hAnsi="Arial" w:cs="Arial"/>
          <w:b w:val="0"/>
          <w:bCs w:val="0"/>
          <w:caps/>
          <w:color w:val="206875"/>
          <w:sz w:val="31"/>
          <w:szCs w:val="31"/>
        </w:rPr>
        <w:t>INFORMACE K MIMOŘÁDNÉMU OPATŘENÍ MZ K UZAVŘENÍ ŠKOL</w:t>
      </w:r>
    </w:p>
    <w:p w:rsidR="00031897" w:rsidRDefault="00031897" w:rsidP="00031897">
      <w:pPr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</w:rPr>
        <w:drawing>
          <wp:inline distT="0" distB="0" distL="0" distR="0">
            <wp:extent cx="1143000" cy="1143000"/>
            <wp:effectExtent l="0" t="0" r="0" b="0"/>
            <wp:docPr id="2" name="Obrázek 2" descr="koronavirus-vykric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avirus-vykricn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97" w:rsidRDefault="00031897" w:rsidP="00031897">
      <w:pPr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Opatření Ministerstva zdravotnictví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zakazuje  osobní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přítomnost při vzdělávání nebo studiu a týká  se všech žáků a studentů. Na základní škole se pak týká také přípravných tříd a přípravného stupně základní školy speciální. Netýká se osobní přítomnosti zaměstnanců ve školách a školských zařízeních.  Opatření je platné do odvolání.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Text opatření najdete na webu </w:t>
      </w:r>
      <w:hyperlink r:id="rId7" w:tooltip="[Odkaz do nového okna] " w:history="1">
        <w:r>
          <w:rPr>
            <w:rStyle w:val="Hypertextovodkaz"/>
            <w:rFonts w:ascii="Arial" w:hAnsi="Arial" w:cs="Arial"/>
            <w:b/>
            <w:bCs/>
            <w:color w:val="206875"/>
            <w:sz w:val="19"/>
            <w:szCs w:val="19"/>
          </w:rPr>
          <w:t>Ministerstva zdravotnictví</w:t>
        </w:r>
      </w:hyperlink>
      <w:r>
        <w:rPr>
          <w:rStyle w:val="Siln"/>
          <w:rFonts w:ascii="Arial" w:hAnsi="Arial" w:cs="Arial"/>
          <w:color w:val="4C4C4C"/>
          <w:sz w:val="19"/>
          <w:szCs w:val="19"/>
        </w:rPr>
        <w:t>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Opatření se týká </w:t>
      </w:r>
      <w:r>
        <w:rPr>
          <w:rStyle w:val="Siln"/>
          <w:rFonts w:ascii="Arial" w:hAnsi="Arial" w:cs="Arial"/>
          <w:color w:val="4C4C4C"/>
          <w:sz w:val="19"/>
          <w:szCs w:val="19"/>
        </w:rPr>
        <w:t>základních škol, základních škol speciálních, středních škol, konzervatoří a vyšších odborných škol včetně provozu škol při zařízení pro výkon ústavní nebo ochranné výchovy, a to bez ohledu na zřizovatele – tedy veřejných i soukromých.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Přestože se opatření výslovně </w:t>
      </w:r>
      <w:r>
        <w:rPr>
          <w:rStyle w:val="Siln"/>
          <w:rFonts w:ascii="Arial" w:hAnsi="Arial" w:cs="Arial"/>
          <w:color w:val="4C4C4C"/>
          <w:sz w:val="19"/>
          <w:szCs w:val="19"/>
        </w:rPr>
        <w:t>netýká mateřských škol a lesních mateřských škol</w:t>
      </w:r>
      <w:r>
        <w:rPr>
          <w:rFonts w:ascii="Arial" w:hAnsi="Arial" w:cs="Arial"/>
          <w:color w:val="4C4C4C"/>
          <w:sz w:val="19"/>
          <w:szCs w:val="19"/>
        </w:rPr>
        <w:t>, doporučujeme zvážit omezení nebo přerušení provozu mateřské školy.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Základních uměleckých škol a jazykových škol</w:t>
      </w:r>
      <w:r>
        <w:rPr>
          <w:rFonts w:ascii="Arial" w:hAnsi="Arial" w:cs="Arial"/>
          <w:color w:val="4C4C4C"/>
          <w:sz w:val="19"/>
          <w:szCs w:val="19"/>
        </w:rPr>
        <w:t> s právem státní jazykové zkoušky se opatření výslovně netýká, doporučujeme však jejich provoz přerušit nebo omezit v maximální možné míře, a to po dohodě se zřizovatelem.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Opatření se týká i </w:t>
      </w:r>
      <w:r>
        <w:rPr>
          <w:rStyle w:val="Siln"/>
          <w:rFonts w:ascii="Arial" w:hAnsi="Arial" w:cs="Arial"/>
          <w:color w:val="4C4C4C"/>
          <w:sz w:val="19"/>
          <w:szCs w:val="19"/>
        </w:rPr>
        <w:t>jiných akcí</w:t>
      </w:r>
      <w:r>
        <w:rPr>
          <w:rFonts w:ascii="Arial" w:hAnsi="Arial" w:cs="Arial"/>
          <w:color w:val="4C4C4C"/>
          <w:sz w:val="19"/>
          <w:szCs w:val="19"/>
        </w:rPr>
        <w:t> pořádaných školou pro žáky a studenty a také </w:t>
      </w:r>
      <w:r>
        <w:rPr>
          <w:rStyle w:val="Siln"/>
          <w:rFonts w:ascii="Arial" w:hAnsi="Arial" w:cs="Arial"/>
          <w:color w:val="4C4C4C"/>
          <w:sz w:val="19"/>
          <w:szCs w:val="19"/>
        </w:rPr>
        <w:t>praktického vyučování včetně odborného výcviku</w:t>
      </w:r>
      <w:r>
        <w:rPr>
          <w:rFonts w:ascii="Arial" w:hAnsi="Arial" w:cs="Arial"/>
          <w:color w:val="4C4C4C"/>
          <w:sz w:val="19"/>
          <w:szCs w:val="19"/>
        </w:rPr>
        <w:t>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V případě již probíhajících akcí pořádaných školou (například lyžařský kurz) je možné tyto akce dokončit. U dalších takových naplánovaných akcí doporučujeme zvážit jejich uskutečnění. Pokud škola koná další akce, které však nesouvisí přímo se vzděláváním, doporučujeme i takovéto akce zrušit nebo omezit.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Opatření se týká prezenčního vzdělávání, tedy v ZŠ celé vzdělávání, v SŠ a VOŠ při denní, večerní případně kombinované formě vzdělávání při osobní účasti. Tam, kde to podmínky školy a žáků či studentů umožní, </w:t>
      </w:r>
      <w:r>
        <w:rPr>
          <w:rStyle w:val="Siln"/>
          <w:rFonts w:ascii="Arial" w:hAnsi="Arial" w:cs="Arial"/>
          <w:color w:val="4C4C4C"/>
          <w:sz w:val="19"/>
          <w:szCs w:val="19"/>
        </w:rPr>
        <w:t>je možné používat nástroje „distančního vzdělávání/studia“</w:t>
      </w:r>
      <w:r>
        <w:rPr>
          <w:rFonts w:ascii="Arial" w:hAnsi="Arial" w:cs="Arial"/>
          <w:color w:val="4C4C4C"/>
          <w:sz w:val="19"/>
          <w:szCs w:val="19"/>
        </w:rPr>
        <w:t>. O využití těchto nástrojů rozhoduje ředitel školy.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Školní jídelny</w:t>
      </w:r>
      <w:r>
        <w:rPr>
          <w:rFonts w:ascii="Arial" w:hAnsi="Arial" w:cs="Arial"/>
          <w:color w:val="4C4C4C"/>
          <w:sz w:val="19"/>
          <w:szCs w:val="19"/>
        </w:rPr>
        <w:t> – poskytující stravování žákům a studentům ZŠ, ZŠS, SŠ, konzervatoře a VOŠ nebudou po tuto dobu poskytovat školní stravování těmto žákům a studentům. Na jiné činnosti nemá opatření přímý vliv.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Výchovná a ubytovací</w:t>
      </w:r>
      <w:r>
        <w:rPr>
          <w:rFonts w:ascii="Arial" w:hAnsi="Arial" w:cs="Arial"/>
          <w:color w:val="4C4C4C"/>
          <w:sz w:val="19"/>
          <w:szCs w:val="19"/>
        </w:rPr>
        <w:t> </w:t>
      </w:r>
      <w:r>
        <w:rPr>
          <w:rStyle w:val="Siln"/>
          <w:rFonts w:ascii="Arial" w:hAnsi="Arial" w:cs="Arial"/>
          <w:color w:val="4C4C4C"/>
          <w:sz w:val="19"/>
          <w:szCs w:val="19"/>
        </w:rPr>
        <w:t>zařízení</w:t>
      </w:r>
      <w:r>
        <w:rPr>
          <w:rFonts w:ascii="Arial" w:hAnsi="Arial" w:cs="Arial"/>
          <w:color w:val="4C4C4C"/>
          <w:sz w:val="19"/>
          <w:szCs w:val="19"/>
        </w:rPr>
        <w:t> – přestože se jich opatření přímo nedotýká, doporučujeme provoz omezit v maximální možné míře.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Školní družina</w:t>
      </w:r>
      <w:r>
        <w:rPr>
          <w:rFonts w:ascii="Arial" w:hAnsi="Arial" w:cs="Arial"/>
          <w:color w:val="4C4C4C"/>
          <w:sz w:val="19"/>
          <w:szCs w:val="19"/>
        </w:rPr>
        <w:t> – nebudou po dobu platnosti opatření v provozu.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Školní klub a středisko volného času</w:t>
      </w:r>
      <w:r>
        <w:rPr>
          <w:rFonts w:ascii="Arial" w:hAnsi="Arial" w:cs="Arial"/>
          <w:color w:val="4C4C4C"/>
          <w:sz w:val="19"/>
          <w:szCs w:val="19"/>
        </w:rPr>
        <w:t> – přestože se jich opatření přímo nedotýká, doporučujeme provoz přerušit nebo omezit v maximální možné míře.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Školská účelová zařízení</w:t>
      </w:r>
      <w:r>
        <w:rPr>
          <w:rFonts w:ascii="Arial" w:hAnsi="Arial" w:cs="Arial"/>
          <w:color w:val="4C4C4C"/>
          <w:sz w:val="19"/>
          <w:szCs w:val="19"/>
        </w:rPr>
        <w:t> – jedná-li se o činnost pro žáky a studenty, která je vzděláváním, tak se jich opatření týká. Jiné činnosti doporučujeme přerušit nebo omezit v maximální možné míře.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Školská poradenská zařízení</w:t>
      </w:r>
      <w:r>
        <w:rPr>
          <w:rFonts w:ascii="Arial" w:hAnsi="Arial" w:cs="Arial"/>
          <w:color w:val="4C4C4C"/>
          <w:sz w:val="19"/>
          <w:szCs w:val="19"/>
        </w:rPr>
        <w:t> – opatření se jich přímo nedotýká, doporučujeme provoz přizpůsobit situaci.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lastRenderedPageBreak/>
        <w:t>Soutěže a přehlídky</w:t>
      </w:r>
      <w:r>
        <w:rPr>
          <w:rFonts w:ascii="Arial" w:hAnsi="Arial" w:cs="Arial"/>
          <w:color w:val="4C4C4C"/>
          <w:sz w:val="19"/>
          <w:szCs w:val="19"/>
        </w:rPr>
        <w:t xml:space="preserve"> podle školských </w:t>
      </w:r>
      <w:proofErr w:type="gramStart"/>
      <w:r>
        <w:rPr>
          <w:rFonts w:ascii="Arial" w:hAnsi="Arial" w:cs="Arial"/>
          <w:color w:val="4C4C4C"/>
          <w:sz w:val="19"/>
          <w:szCs w:val="19"/>
        </w:rPr>
        <w:t>předpisů - přestože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 se jich opatření přímo nedotýká, doporučujeme tyto akce omezit nebo zrušit, případně je-li to možné odložit jejich konání.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 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Zaměstnanci školy: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I nadále platí, že podle § </w:t>
      </w:r>
      <w:proofErr w:type="gramStart"/>
      <w:r>
        <w:rPr>
          <w:rFonts w:ascii="Arial" w:hAnsi="Arial" w:cs="Arial"/>
          <w:color w:val="4C4C4C"/>
          <w:sz w:val="19"/>
          <w:szCs w:val="19"/>
        </w:rPr>
        <w:t>22a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 odst. 2 zákona o pedagogických pracovnících je pedagogický pracovník povinen být na pracovišti zaměstnavatele v době stanovené rozvrhem jeho přímé pedagogické činnosti, v době stanovené rozvrhem jeho dohledu nad dětmi a žáky, v době zastupování jiného pedagogického pracovníka a v případech, které stanoví v souladu se zákoníkem práce zaměstnavatel.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Primárně ředitel školy přiděluje zaměstnancům (pedagogickým i nepedagogickým pracovníkům) práci (např. vzdělávání s využitím nástrojů distančního vzdělávání nebo výkon prací souvisejících s přímou pedagogickou činností).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Nemůže-li ředitel školy pedagogickému pracovníkovi práci přidělovat, může mu určit dobu čerpání samostudia.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Pokud ředitel školy nemůže zaměstnanci přidělovat práci, jedná se o překážku v práci na straně zaměstnavatele.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 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Ošetřovné: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Pokud v souvislosti s opatřením Ministerstva zdravotnictví bude muset rodič pečovat o dítě mladší 10 let, pak zaměstnavatel je povinen omluvit jeho nepřítomnost v práci po dobu, kdy pečuje o dítě mladší 10 let.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proofErr w:type="gramStart"/>
      <w:r>
        <w:rPr>
          <w:rFonts w:ascii="Arial" w:hAnsi="Arial" w:cs="Arial"/>
          <w:color w:val="4C4C4C"/>
          <w:sz w:val="19"/>
          <w:szCs w:val="19"/>
        </w:rPr>
        <w:t>Zaměstnanec - rodič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 má nárok na ošetřovné, pokud žije s dítětem ve společné domácnosti. Rodiče se mohou v péči o dítě vystřídat.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10. 3. 2020 bylo rozhodnuto o dočasném zákazu výuky na základních, středních, vysokých i vyšších odborných školách.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 w:rsidRPr="00031897">
        <w:rPr>
          <w:rFonts w:ascii="Arial" w:hAnsi="Arial" w:cs="Arial"/>
          <w:color w:val="4C4C4C"/>
          <w:sz w:val="19"/>
          <w:szCs w:val="19"/>
          <w:highlight w:val="yellow"/>
        </w:rPr>
        <w:t>Při péči o dítě do 10 let věku, které nemůže být z důvodu nařízené karantény docházet do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 w:rsidRPr="00031897">
        <w:rPr>
          <w:rFonts w:ascii="Arial" w:hAnsi="Arial" w:cs="Arial"/>
          <w:color w:val="4C4C4C"/>
          <w:sz w:val="19"/>
          <w:szCs w:val="19"/>
          <w:highlight w:val="yellow"/>
        </w:rPr>
        <w:t>školy či školky náleží zaměstnanci ošetřovné. Dle aktuálního výkladu Ministerstva práce a sociálních věcí a České správy sociálního zabezpečení, bude-li důsledkem současných opatření uzavření zařízení předškolní péče, bude postupováno stejným způsobem jako u klasických školních zařízení</w:t>
      </w:r>
      <w:r>
        <w:rPr>
          <w:rFonts w:ascii="Arial" w:hAnsi="Arial" w:cs="Arial"/>
          <w:color w:val="4C4C4C"/>
          <w:sz w:val="19"/>
          <w:szCs w:val="19"/>
        </w:rPr>
        <w:t>.</w:t>
      </w:r>
      <w:bookmarkStart w:id="0" w:name="_GoBack"/>
      <w:bookmarkEnd w:id="0"/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Více zde: </w:t>
      </w:r>
      <w:hyperlink r:id="rId8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https://www.mpsv.cz/web/cz/informace-ke-koronaviru</w:t>
        </w:r>
      </w:hyperlink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Doporučený postup a formuláře zde:</w:t>
      </w:r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hyperlink r:id="rId9" w:history="1">
        <w:r>
          <w:rPr>
            <w:rStyle w:val="Hypertextovodkaz"/>
            <w:rFonts w:ascii="Arial" w:hAnsi="Arial" w:cs="Arial"/>
            <w:color w:val="4C4C4C"/>
            <w:sz w:val="19"/>
            <w:szCs w:val="19"/>
          </w:rPr>
          <w:t xml:space="preserve">Doporučený postup pro podání žádosti o </w:t>
        </w:r>
        <w:proofErr w:type="spellStart"/>
        <w:r>
          <w:rPr>
            <w:rStyle w:val="Hypertextovodkaz"/>
            <w:rFonts w:ascii="Arial" w:hAnsi="Arial" w:cs="Arial"/>
            <w:color w:val="4C4C4C"/>
            <w:sz w:val="19"/>
            <w:szCs w:val="19"/>
          </w:rPr>
          <w:t>ošetřovné_uzavření</w:t>
        </w:r>
        <w:proofErr w:type="spellEnd"/>
        <w:r>
          <w:rPr>
            <w:rStyle w:val="Hypertextovodkaz"/>
            <w:rFonts w:ascii="Arial" w:hAnsi="Arial" w:cs="Arial"/>
            <w:color w:val="4C4C4C"/>
            <w:sz w:val="19"/>
            <w:szCs w:val="19"/>
          </w:rPr>
          <w:t xml:space="preserve"> škol</w:t>
        </w:r>
      </w:hyperlink>
      <w:hyperlink r:id="rId10" w:history="1">
        <w:r>
          <w:rPr>
            <w:rFonts w:ascii="Arial" w:hAnsi="Arial" w:cs="Arial"/>
            <w:color w:val="206875"/>
            <w:sz w:val="19"/>
            <w:szCs w:val="19"/>
            <w:u w:val="single"/>
          </w:rPr>
          <w:br/>
        </w:r>
        <w:proofErr w:type="gramStart"/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Tiskopis - ošetřovné</w:t>
        </w:r>
        <w:proofErr w:type="gramEnd"/>
      </w:hyperlink>
      <w:r>
        <w:rPr>
          <w:rFonts w:ascii="Arial" w:hAnsi="Arial" w:cs="Arial"/>
          <w:color w:val="4C4C4C"/>
          <w:sz w:val="19"/>
          <w:szCs w:val="19"/>
        </w:rPr>
        <w:br/>
      </w:r>
      <w:hyperlink r:id="rId11" w:history="1">
        <w:proofErr w:type="spellStart"/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Tiskopis_osetrovne_skola</w:t>
        </w:r>
        <w:proofErr w:type="spellEnd"/>
      </w:hyperlink>
    </w:p>
    <w:p w:rsidR="00031897" w:rsidRDefault="00031897" w:rsidP="00031897">
      <w:pPr>
        <w:pStyle w:val="Normlnweb"/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INFORMACE K OPATŘENÍ MZ PRO VYSOKÉ ŠKOLY</w:t>
      </w:r>
      <w:r>
        <w:rPr>
          <w:rFonts w:ascii="Arial" w:hAnsi="Arial" w:cs="Arial"/>
          <w:color w:val="4C4C4C"/>
          <w:sz w:val="19"/>
          <w:szCs w:val="19"/>
        </w:rPr>
        <w:t> najdete </w:t>
      </w:r>
      <w:hyperlink r:id="rId12" w:history="1">
        <w:r>
          <w:rPr>
            <w:rStyle w:val="Hypertextovodkaz"/>
            <w:rFonts w:ascii="Arial" w:hAnsi="Arial" w:cs="Arial"/>
            <w:color w:val="206875"/>
            <w:sz w:val="19"/>
            <w:szCs w:val="19"/>
          </w:rPr>
          <w:t>zde</w:t>
        </w:r>
      </w:hyperlink>
      <w:r>
        <w:rPr>
          <w:rFonts w:ascii="Arial" w:hAnsi="Arial" w:cs="Arial"/>
          <w:color w:val="4C4C4C"/>
          <w:sz w:val="19"/>
          <w:szCs w:val="19"/>
        </w:rPr>
        <w:t>.</w:t>
      </w:r>
    </w:p>
    <w:p w:rsidR="00B81834" w:rsidRPr="00031897" w:rsidRDefault="00B81834" w:rsidP="00031897"/>
    <w:sectPr w:rsidR="00B81834" w:rsidRPr="0003189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1C8" w:rsidRDefault="002801C8" w:rsidP="00B81834">
      <w:pPr>
        <w:spacing w:after="0" w:line="240" w:lineRule="auto"/>
      </w:pPr>
      <w:r>
        <w:separator/>
      </w:r>
    </w:p>
  </w:endnote>
  <w:endnote w:type="continuationSeparator" w:id="0">
    <w:p w:rsidR="002801C8" w:rsidRDefault="002801C8" w:rsidP="00B8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834" w:rsidRDefault="00B81834">
    <w:pPr>
      <w:pStyle w:val="Zpat"/>
    </w:pPr>
    <w:r>
      <w:t xml:space="preserve">Zdroj: </w:t>
    </w:r>
    <w:hyperlink r:id="rId1" w:history="1">
      <w:r>
        <w:rPr>
          <w:rStyle w:val="Hypertextovodkaz"/>
        </w:rPr>
        <w:t>http://www.msmt.cz/informace-k-mimoradnemu-opatreni-ministerstva-zdravotnictvi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1C8" w:rsidRDefault="002801C8" w:rsidP="00B81834">
      <w:pPr>
        <w:spacing w:after="0" w:line="240" w:lineRule="auto"/>
      </w:pPr>
      <w:r>
        <w:separator/>
      </w:r>
    </w:p>
  </w:footnote>
  <w:footnote w:type="continuationSeparator" w:id="0">
    <w:p w:rsidR="002801C8" w:rsidRDefault="002801C8" w:rsidP="00B8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4"/>
    <w:rsid w:val="0001748D"/>
    <w:rsid w:val="00031897"/>
    <w:rsid w:val="002719D4"/>
    <w:rsid w:val="002801C8"/>
    <w:rsid w:val="00566667"/>
    <w:rsid w:val="00B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E057-7954-4358-A245-CB4B3BE5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1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18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183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818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8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834"/>
  </w:style>
  <w:style w:type="paragraph" w:styleId="Zpat">
    <w:name w:val="footer"/>
    <w:basedOn w:val="Normln"/>
    <w:link w:val="ZpatChar"/>
    <w:uiPriority w:val="99"/>
    <w:unhideWhenUsed/>
    <w:rsid w:val="00B8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834"/>
  </w:style>
  <w:style w:type="character" w:customStyle="1" w:styleId="dwitem">
    <w:name w:val="dw_item"/>
    <w:basedOn w:val="Standardnpsmoodstavce"/>
    <w:rsid w:val="0003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21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68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  <w:div w:id="937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8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476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informace-ke-koronavi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zcr.cz/dokumenty/mimoradna-opatreni-ministerstva-zdravotnictvi-zakazuji-konani-hromadnych-akci-na_18698_1.html" TargetMode="External"/><Relationship Id="rId12" Type="http://schemas.openxmlformats.org/officeDocument/2006/relationships/hyperlink" Target="http://www.msmt.cz/informace-k-opatreni-mz-pro-vysoke-sko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smt.cz/file/52549/download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/file/52548/downlo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smt.cz/file/52547/downloa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informace-k-mimoradnemu-opatreni-ministerstva-zdravotnictv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Volčík Stanislav</dc:creator>
  <cp:keywords/>
  <dc:description/>
  <cp:lastModifiedBy>Volčík Stanislav</cp:lastModifiedBy>
  <cp:revision>2</cp:revision>
  <dcterms:created xsi:type="dcterms:W3CDTF">2020-03-11T17:02:00Z</dcterms:created>
  <dcterms:modified xsi:type="dcterms:W3CDTF">2020-03-11T17:02:00Z</dcterms:modified>
</cp:coreProperties>
</file>